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20" w:hanging="1620"/>
        <w:rPr>
          <w:b/>
          <w:kern w:val="0"/>
          <w:szCs w:val="21"/>
        </w:rPr>
      </w:pPr>
      <w:r>
        <w:rPr>
          <w:rFonts w:hint="eastAsia" w:hAnsi="宋体"/>
          <w:b/>
          <w:kern w:val="0"/>
          <w:szCs w:val="21"/>
        </w:rPr>
        <w:t>SOP(</w:t>
      </w:r>
      <w:r>
        <w:rPr>
          <w:b/>
          <w:kern w:val="0"/>
          <w:szCs w:val="21"/>
        </w:rPr>
        <w:t>AF</w:t>
      </w:r>
      <w:r>
        <w:rPr>
          <w:rFonts w:hint="eastAsia"/>
          <w:b/>
          <w:kern w:val="0"/>
          <w:szCs w:val="21"/>
        </w:rPr>
        <w:t>)</w:t>
      </w:r>
      <w:r>
        <w:rPr>
          <w:b/>
          <w:kern w:val="0"/>
          <w:szCs w:val="21"/>
        </w:rPr>
        <w:t>-</w:t>
      </w:r>
      <w:r>
        <w:rPr>
          <w:rFonts w:hint="eastAsia"/>
          <w:b/>
          <w:kern w:val="0"/>
          <w:szCs w:val="21"/>
        </w:rPr>
        <w:t>EC</w:t>
      </w:r>
      <w:r>
        <w:rPr>
          <w:rFonts w:hint="eastAsia"/>
          <w:b/>
          <w:kern w:val="0"/>
          <w:szCs w:val="21"/>
          <w:lang w:val="en-US" w:eastAsia="zh-CN"/>
        </w:rPr>
        <w:t>DCTS</w:t>
      </w:r>
      <w:r>
        <w:rPr>
          <w:rFonts w:hint="eastAsia"/>
          <w:b/>
          <w:kern w:val="0"/>
          <w:szCs w:val="21"/>
        </w:rPr>
        <w:t>-</w:t>
      </w:r>
      <w:r>
        <w:rPr>
          <w:b/>
          <w:kern w:val="0"/>
          <w:szCs w:val="21"/>
        </w:rPr>
        <w:t>0</w:t>
      </w:r>
      <w:r>
        <w:rPr>
          <w:rFonts w:hint="eastAsia"/>
          <w:b/>
          <w:kern w:val="0"/>
          <w:szCs w:val="21"/>
        </w:rPr>
        <w:t>4.</w:t>
      </w:r>
      <w:r>
        <w:rPr>
          <w:b/>
          <w:kern w:val="0"/>
          <w:szCs w:val="21"/>
        </w:rPr>
        <w:t>0</w:t>
      </w:r>
      <w:r>
        <w:rPr>
          <w:rFonts w:hint="eastAsia"/>
          <w:b/>
          <w:kern w:val="0"/>
          <w:szCs w:val="21"/>
          <w:lang w:val="en-US" w:eastAsia="zh-CN"/>
        </w:rPr>
        <w:t>2</w:t>
      </w:r>
      <w:r>
        <w:rPr>
          <w:b/>
          <w:kern w:val="0"/>
          <w:szCs w:val="21"/>
        </w:rPr>
        <w:t>.</w:t>
      </w:r>
      <w:r>
        <w:rPr>
          <w:rFonts w:hint="eastAsia"/>
          <w:b/>
          <w:kern w:val="0"/>
          <w:szCs w:val="21"/>
        </w:rPr>
        <w:t>00</w:t>
      </w:r>
    </w:p>
    <w:p>
      <w:pPr>
        <w:ind w:left="1620" w:hanging="1620"/>
      </w:pPr>
    </w:p>
    <w:p>
      <w:pPr>
        <w:jc w:val="center"/>
        <w:rPr>
          <w:rFonts w:hint="eastAsia"/>
          <w:b/>
          <w:sz w:val="36"/>
          <w:szCs w:val="36"/>
          <w:lang w:eastAsia="zh-CN"/>
        </w:rPr>
      </w:pPr>
      <w:r>
        <w:rPr>
          <w:rFonts w:hint="eastAsia"/>
          <w:b/>
          <w:sz w:val="36"/>
          <w:szCs w:val="36"/>
          <w:lang w:eastAsia="zh-CN"/>
        </w:rPr>
        <w:t>中国医科大学附属第四医院</w:t>
      </w:r>
    </w:p>
    <w:p>
      <w:pPr>
        <w:jc w:val="center"/>
        <w:rPr>
          <w:rFonts w:asciiTheme="majorEastAsia" w:hAnsiTheme="majorEastAsia" w:eastAsiaTheme="majorEastAsia"/>
          <w:b/>
          <w:sz w:val="36"/>
          <w:szCs w:val="36"/>
        </w:rPr>
      </w:pPr>
      <w:r>
        <w:rPr>
          <w:rFonts w:hint="eastAsia"/>
          <w:b/>
          <w:sz w:val="36"/>
          <w:szCs w:val="36"/>
          <w:lang w:eastAsia="zh-CN"/>
        </w:rPr>
        <w:t>药物临床试验</w:t>
      </w:r>
      <w:r>
        <w:rPr>
          <w:rFonts w:hint="eastAsia"/>
          <w:b/>
          <w:sz w:val="36"/>
          <w:szCs w:val="36"/>
        </w:rPr>
        <w:t>伦理委员会</w:t>
      </w:r>
      <w:r>
        <w:rPr>
          <w:rFonts w:hint="eastAsia" w:asciiTheme="majorEastAsia" w:hAnsiTheme="majorEastAsia" w:eastAsiaTheme="majorEastAsia"/>
          <w:b/>
          <w:sz w:val="36"/>
          <w:szCs w:val="36"/>
        </w:rPr>
        <w:t>伦理更新（延期）申请</w:t>
      </w:r>
    </w:p>
    <w:p>
      <w:pPr>
        <w:jc w:val="left"/>
        <w:rPr>
          <w:rFonts w:ascii="仿宋_GB2312" w:eastAsia="仿宋_GB2312"/>
          <w:b/>
          <w:sz w:val="24"/>
        </w:rPr>
      </w:pPr>
    </w:p>
    <w:tbl>
      <w:tblPr>
        <w:tblStyle w:val="4"/>
        <w:tblW w:w="8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1984"/>
        <w:gridCol w:w="2321"/>
        <w:gridCol w:w="18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6" w:hRule="atLeast"/>
        </w:trPr>
        <w:tc>
          <w:tcPr>
            <w:tcW w:w="8379"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项</w:t>
            </w:r>
            <w:bookmarkStart w:id="0" w:name="_GoBack"/>
            <w:bookmarkEnd w:id="0"/>
            <w:r>
              <w:rPr>
                <w:rFonts w:hint="eastAsia" w:ascii="宋体" w:hAnsi="宋体"/>
                <w:b/>
                <w:sz w:val="24"/>
              </w:rPr>
              <w:t>目名称：</w:t>
            </w:r>
          </w:p>
          <w:p>
            <w:pPr>
              <w:spacing w:line="276" w:lineRule="auto"/>
              <w:rPr>
                <w:rFonts w:ascii="宋体" w:hAnsi="宋体"/>
                <w:b/>
                <w:sz w:val="24"/>
              </w:rPr>
            </w:pPr>
          </w:p>
          <w:p>
            <w:pPr>
              <w:spacing w:line="276" w:lineRule="auto"/>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原伦理获批时间：</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c>
          <w:tcPr>
            <w:tcW w:w="23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r>
              <w:rPr>
                <w:rFonts w:hint="eastAsia" w:ascii="宋体" w:hAnsi="宋体"/>
                <w:b/>
                <w:sz w:val="24"/>
              </w:rPr>
              <w:t>原伦理审批编号：</w:t>
            </w:r>
          </w:p>
        </w:tc>
        <w:tc>
          <w:tcPr>
            <w:tcW w:w="1839"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伦理更新申请时间</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c>
          <w:tcPr>
            <w:tcW w:w="2321" w:type="dxa"/>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b/>
                <w:sz w:val="24"/>
              </w:rPr>
            </w:pPr>
            <w:r>
              <w:rPr>
                <w:rFonts w:hint="eastAsia" w:ascii="宋体" w:hAnsi="宋体"/>
                <w:b/>
                <w:sz w:val="24"/>
              </w:rPr>
              <w:t>更新申请接受时间</w:t>
            </w:r>
          </w:p>
        </w:tc>
        <w:tc>
          <w:tcPr>
            <w:tcW w:w="1839"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2235" w:type="dxa"/>
            <w:tcBorders>
              <w:top w:val="single" w:color="auto" w:sz="4" w:space="0"/>
              <w:left w:val="single" w:color="auto" w:sz="4" w:space="0"/>
              <w:bottom w:val="single" w:color="auto" w:sz="4" w:space="0"/>
              <w:right w:val="single" w:color="auto" w:sz="4" w:space="0"/>
            </w:tcBorders>
            <w:vAlign w:val="center"/>
          </w:tcPr>
          <w:p>
            <w:pPr>
              <w:pStyle w:val="6"/>
              <w:rPr>
                <w:rFonts w:ascii="宋体" w:hAnsi="宋体"/>
                <w:b/>
                <w:sz w:val="24"/>
              </w:rPr>
            </w:pPr>
            <w:r>
              <w:rPr>
                <w:rFonts w:hint="eastAsia" w:ascii="宋体" w:hAnsi="宋体"/>
                <w:b/>
                <w:sz w:val="24"/>
              </w:rPr>
              <w:t>主要研究者(PI)</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科室</w:t>
            </w:r>
          </w:p>
        </w:tc>
        <w:tc>
          <w:tcPr>
            <w:tcW w:w="1839"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联系电话</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电子邮箱</w:t>
            </w:r>
          </w:p>
        </w:tc>
        <w:tc>
          <w:tcPr>
            <w:tcW w:w="1839"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trPr>
        <w:tc>
          <w:tcPr>
            <w:tcW w:w="2235"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项目起始时间</w:t>
            </w:r>
          </w:p>
        </w:tc>
        <w:tc>
          <w:tcPr>
            <w:tcW w:w="1984"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c>
          <w:tcPr>
            <w:tcW w:w="2321"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r>
              <w:rPr>
                <w:rFonts w:hint="eastAsia" w:ascii="宋体" w:hAnsi="宋体"/>
                <w:b/>
                <w:sz w:val="24"/>
              </w:rPr>
              <w:t>预计结束时间</w:t>
            </w:r>
          </w:p>
        </w:tc>
        <w:tc>
          <w:tcPr>
            <w:tcW w:w="1839" w:type="dxa"/>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8379" w:type="dxa"/>
            <w:gridSpan w:val="4"/>
            <w:tcBorders>
              <w:top w:val="single" w:color="auto" w:sz="4" w:space="0"/>
              <w:left w:val="single" w:color="auto" w:sz="4" w:space="0"/>
              <w:right w:val="single" w:color="auto" w:sz="4" w:space="0"/>
            </w:tcBorders>
            <w:vAlign w:val="center"/>
          </w:tcPr>
          <w:p>
            <w:pPr>
              <w:spacing w:line="276" w:lineRule="auto"/>
              <w:rPr>
                <w:rFonts w:ascii="宋体" w:hAnsi="宋体"/>
                <w:sz w:val="24"/>
              </w:rPr>
            </w:pPr>
            <w:r>
              <w:rPr>
                <w:rFonts w:hint="eastAsia" w:ascii="宋体" w:hAnsi="宋体"/>
                <w:b/>
                <w:sz w:val="24"/>
              </w:rPr>
              <w:t>项目开展情况</w:t>
            </w:r>
            <w:r>
              <w:rPr>
                <w:rFonts w:hint="eastAsia" w:ascii="宋体" w:hAnsi="宋体"/>
                <w:sz w:val="24"/>
              </w:rPr>
              <w:t>（完成入组情况、不良事件、其他涉及伦理问题及应对措施等）</w:t>
            </w: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b/>
                <w:sz w:val="24"/>
              </w:rPr>
            </w:pPr>
          </w:p>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5" w:hRule="atLeast"/>
        </w:trPr>
        <w:tc>
          <w:tcPr>
            <w:tcW w:w="8379"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sz w:val="24"/>
              </w:rPr>
            </w:pPr>
            <w:r>
              <w:rPr>
                <w:rFonts w:hint="eastAsia" w:ascii="宋体" w:hAnsi="宋体"/>
                <w:b/>
                <w:sz w:val="24"/>
              </w:rPr>
              <w:t>伦理更新是否涉及对原获批方案及提交核心材料的修改，如主要研究人员，研究方案、知情同意、问卷内容及数据录入方式等。</w:t>
            </w:r>
            <w:r>
              <w:rPr>
                <w:rFonts w:hint="eastAsia" w:ascii="宋体" w:hAnsi="宋体"/>
                <w:sz w:val="24"/>
              </w:rPr>
              <w:t>（如有，请详细列出修改内容，且在获得伦理批复更新前项目不得继续开展，如有必要，须重新提交伦理申请）</w:t>
            </w: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sz w:val="24"/>
              </w:rPr>
            </w:pPr>
          </w:p>
          <w:p>
            <w:pPr>
              <w:spacing w:line="276" w:lineRule="auto"/>
              <w:rPr>
                <w:rFonts w:ascii="宋体" w:hAnsi="宋体"/>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5" w:hRule="atLeast"/>
        </w:trPr>
        <w:tc>
          <w:tcPr>
            <w:tcW w:w="8379"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宋体" w:hAnsi="宋体"/>
                <w:b/>
                <w:sz w:val="24"/>
              </w:rPr>
            </w:pPr>
          </w:p>
          <w:p>
            <w:pPr>
              <w:spacing w:line="276" w:lineRule="auto"/>
              <w:jc w:val="center"/>
              <w:rPr>
                <w:rFonts w:ascii="宋体" w:hAnsi="宋体"/>
                <w:b/>
                <w:sz w:val="24"/>
              </w:rPr>
            </w:pPr>
            <w:r>
              <w:rPr>
                <w:rFonts w:hint="eastAsia" w:ascii="宋体" w:hAnsi="宋体"/>
                <w:b/>
                <w:sz w:val="24"/>
              </w:rPr>
              <w:t>研究者承诺</w:t>
            </w:r>
          </w:p>
          <w:p>
            <w:pPr>
              <w:spacing w:line="276" w:lineRule="auto"/>
              <w:rPr>
                <w:rFonts w:ascii="宋体" w:hAnsi="宋体"/>
                <w:b/>
                <w:sz w:val="24"/>
              </w:rPr>
            </w:pPr>
            <w:r>
              <w:rPr>
                <w:rFonts w:hint="eastAsia" w:ascii="宋体" w:hAnsi="宋体"/>
                <w:b/>
                <w:sz w:val="24"/>
              </w:rPr>
              <w:t>　　项目组全体成员承诺提供的信息准确完整，清楚了解研究这在本项目中维护患者权益伦理职责。同意遵循研究方案及医院相关伦理要求及制度，在未获伦理委员会批准的情况下不擅自改变已经伦理批准的研究方案，如实上报研究中发生的严重不良事件及方案调整，并按时按需提交项目进展报告。</w:t>
            </w:r>
          </w:p>
          <w:p>
            <w:pPr>
              <w:spacing w:line="276" w:lineRule="auto"/>
              <w:rPr>
                <w:rFonts w:ascii="宋体" w:hAnsi="宋体"/>
                <w:b/>
                <w:sz w:val="24"/>
              </w:rPr>
            </w:pPr>
          </w:p>
          <w:p>
            <w:pPr>
              <w:spacing w:line="276" w:lineRule="auto"/>
              <w:rPr>
                <w:rFonts w:ascii="宋体" w:hAnsi="宋体"/>
                <w:b/>
                <w:sz w:val="24"/>
              </w:rPr>
            </w:pPr>
          </w:p>
          <w:p>
            <w:pPr>
              <w:spacing w:line="276" w:lineRule="auto"/>
              <w:rPr>
                <w:rFonts w:ascii="宋体" w:hAnsi="宋体"/>
                <w:b/>
                <w:sz w:val="24"/>
              </w:rPr>
            </w:pPr>
          </w:p>
          <w:p>
            <w:pPr>
              <w:spacing w:line="276" w:lineRule="auto"/>
              <w:ind w:firstLine="3349" w:firstLineChars="1390"/>
              <w:rPr>
                <w:rFonts w:ascii="宋体" w:hAnsi="宋体"/>
                <w:b/>
                <w:sz w:val="24"/>
              </w:rPr>
            </w:pPr>
            <w:r>
              <w:rPr>
                <w:rFonts w:hint="eastAsia" w:ascii="宋体" w:hAnsi="宋体"/>
                <w:b/>
                <w:sz w:val="24"/>
              </w:rPr>
              <w:t>项目负责人签名：</w:t>
            </w:r>
          </w:p>
          <w:p>
            <w:pPr>
              <w:spacing w:line="276" w:lineRule="auto"/>
              <w:ind w:firstLine="3349" w:firstLineChars="1390"/>
              <w:rPr>
                <w:rFonts w:ascii="宋体" w:hAnsi="宋体"/>
                <w:b/>
                <w:sz w:val="24"/>
              </w:rPr>
            </w:pPr>
          </w:p>
          <w:p>
            <w:pPr>
              <w:spacing w:line="276" w:lineRule="auto"/>
              <w:rPr>
                <w:rFonts w:ascii="宋体" w:hAnsi="宋体"/>
                <w:b/>
                <w:sz w:val="24"/>
              </w:rPr>
            </w:pPr>
            <w:r>
              <w:rPr>
                <w:rFonts w:hint="eastAsia" w:ascii="宋体" w:hAnsi="宋体"/>
                <w:b/>
                <w:sz w:val="24"/>
              </w:rPr>
              <w:t xml:space="preserve">                                         年   月    日</w:t>
            </w:r>
          </w:p>
        </w:tc>
      </w:tr>
    </w:tbl>
    <w:p/>
    <w:sectPr>
      <w:headerReference r:id="rId3" w:type="default"/>
      <w:footerReference r:id="rId4" w:type="default"/>
      <w:pgSz w:w="11906" w:h="16838"/>
      <w:pgMar w:top="1440" w:right="1800" w:bottom="1440" w:left="1800" w:header="851" w:footer="57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rFonts w:hint="eastAsia"/>
        <w:sz w:val="18"/>
        <w:szCs w:val="18"/>
      </w:rPr>
      <w:t>中国医科大学附属第四医院</w:t>
    </w:r>
    <w:r>
      <w:rPr>
        <w:rFonts w:hint="eastAsia"/>
        <w:sz w:val="18"/>
        <w:szCs w:val="18"/>
        <w:lang w:eastAsia="zh-CN"/>
      </w:rPr>
      <w:t>药物临床试验</w:t>
    </w:r>
    <w:r>
      <w:rPr>
        <w:rFonts w:hint="eastAsia"/>
        <w:sz w:val="18"/>
        <w:szCs w:val="18"/>
      </w:rPr>
      <w:t xml:space="preserve">伦理委员会   </w:t>
    </w:r>
    <w:r>
      <w:rPr>
        <w:rFonts w:hint="eastAsia"/>
        <w:sz w:val="18"/>
        <w:szCs w:val="18"/>
        <w:lang w:val="en-US" w:eastAsia="zh-CN"/>
      </w:rPr>
      <w:t xml:space="preserve">    </w:t>
    </w:r>
    <w:r>
      <w:rPr>
        <w:rFonts w:hint="eastAsia"/>
        <w:sz w:val="18"/>
        <w:szCs w:val="18"/>
      </w:rPr>
      <w:t>通讯地址：辽宁省沈阳市皇姑崇山东路4号</w:t>
    </w:r>
  </w:p>
  <w:p>
    <w:pPr>
      <w:rPr>
        <w:rFonts w:hint="eastAsia"/>
        <w:sz w:val="18"/>
        <w:szCs w:val="18"/>
      </w:rPr>
    </w:pPr>
    <w:r>
      <w:rPr>
        <w:rFonts w:hint="eastAsia"/>
        <w:sz w:val="18"/>
        <w:szCs w:val="18"/>
      </w:rPr>
      <w:t xml:space="preserve">The Ethics Committee </w:t>
    </w:r>
    <w:r>
      <w:rPr>
        <w:rFonts w:hint="eastAsia"/>
        <w:sz w:val="18"/>
        <w:szCs w:val="18"/>
        <w:lang w:val="en-US" w:eastAsia="zh-CN"/>
      </w:rPr>
      <w:t>for Drug Clinical Trials &amp; Study, t</w:t>
    </w:r>
    <w:r>
      <w:rPr>
        <w:rFonts w:hint="eastAsia"/>
        <w:sz w:val="18"/>
        <w:szCs w:val="18"/>
      </w:rPr>
      <w:t>he Fourth Affiliated Hospital, China Medical University</w:t>
    </w:r>
  </w:p>
  <w:p>
    <w:pPr>
      <w:rPr>
        <w:rFonts w:hint="eastAsia"/>
        <w:sz w:val="18"/>
        <w:szCs w:val="18"/>
      </w:rPr>
    </w:pPr>
    <w:r>
      <w:rPr>
        <w:rFonts w:hint="eastAsia"/>
        <w:sz w:val="18"/>
        <w:szCs w:val="18"/>
      </w:rPr>
      <w:t xml:space="preserve">4# Chong-shan East Road, Shenyang, P. R. China 110032     </w:t>
    </w:r>
    <w:r>
      <w:rPr>
        <w:rFonts w:hint="eastAsia"/>
        <w:sz w:val="18"/>
        <w:szCs w:val="18"/>
        <w:lang w:val="en-US" w:eastAsia="zh-CN"/>
      </w:rPr>
      <w:t xml:space="preserve">  </w:t>
    </w:r>
    <w:r>
      <w:rPr>
        <w:rFonts w:hint="eastAsia"/>
        <w:sz w:val="18"/>
        <w:szCs w:val="18"/>
      </w:rPr>
      <w:t>Tel: 024-62571549</w:t>
    </w:r>
  </w:p>
  <w:p>
    <w:pPr>
      <w:pStyle w:val="2"/>
      <w:jc w:val="right"/>
      <w:rPr>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lang w:eastAsia="zh-CN"/>
      </w:rPr>
    </w:pPr>
    <w:r>
      <w:rPr>
        <w:rFonts w:hint="eastAsia"/>
      </w:rPr>
      <w:t>中国医科大学附属第四医院</w:t>
    </w:r>
    <w:r>
      <w:rPr>
        <w:rFonts w:hint="eastAsia"/>
        <w:lang w:eastAsia="zh-CN"/>
      </w:rPr>
      <w:t>药物临床试验伦理委员会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276B7B"/>
    <w:rsid w:val="01276B7B"/>
    <w:rsid w:val="28CA77B4"/>
    <w:rsid w:val="4DD742E1"/>
    <w:rsid w:val="7F4D0E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2019-09-02T05:42:00Z</dcterms:created>
  <dc:creator>Administrator</dc:creator>
  <cp:lastModifiedBy>Administrator</cp:lastModifiedBy>
  <dcterms:modified xsi:type="dcterms:W3CDTF">2019-09-02T06:14:57Z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